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9A16DF" w:rsidRDefault="00F77313" w:rsidP="00F77313">
      <w:pPr>
        <w:ind w:right="1416"/>
        <w:jc w:val="both"/>
        <w:rPr>
          <w:rFonts w:ascii="Arial" w:hAnsi="Arial" w:cs="Arial"/>
          <w:color w:val="002060"/>
          <w:sz w:val="32"/>
          <w:szCs w:val="32"/>
          <w:u w:val="single"/>
        </w:rPr>
      </w:pPr>
      <w:bookmarkStart w:id="0" w:name="_GoBack"/>
      <w:bookmarkEnd w:id="0"/>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NFORMATION</w:t>
      </w:r>
    </w:p>
    <w:p w:rsidR="0005344D" w:rsidRPr="009A16DF" w:rsidRDefault="0005344D" w:rsidP="00026C85">
      <w:pPr>
        <w:spacing w:line="240" w:lineRule="auto"/>
        <w:ind w:right="1416"/>
        <w:jc w:val="both"/>
        <w:rPr>
          <w:rFonts w:ascii="Arial" w:hAnsi="Arial" w:cs="Arial"/>
          <w:sz w:val="24"/>
          <w:szCs w:val="24"/>
          <w:u w:val="single"/>
        </w:rPr>
      </w:pPr>
    </w:p>
    <w:p w:rsidR="00E43B40" w:rsidRPr="006864CE" w:rsidRDefault="001014E8" w:rsidP="00124EE5">
      <w:pPr>
        <w:spacing w:line="360" w:lineRule="auto"/>
        <w:ind w:right="1416"/>
        <w:jc w:val="both"/>
        <w:rPr>
          <w:rFonts w:ascii="Arial" w:hAnsi="Arial" w:cs="Arial"/>
          <w:sz w:val="32"/>
          <w:szCs w:val="32"/>
        </w:rPr>
      </w:pPr>
      <w:r>
        <w:rPr>
          <w:rFonts w:ascii="Arial" w:hAnsi="Arial" w:cs="Arial"/>
          <w:sz w:val="32"/>
          <w:szCs w:val="32"/>
        </w:rPr>
        <w:t>Neue Abfüllung des Bürgerweins im Verkauf</w:t>
      </w:r>
    </w:p>
    <w:p w:rsidR="00F9053E" w:rsidRDefault="00AB2C5B" w:rsidP="00F9053E">
      <w:pPr>
        <w:spacing w:line="360" w:lineRule="auto"/>
        <w:ind w:right="1416"/>
        <w:jc w:val="both"/>
        <w:rPr>
          <w:rFonts w:ascii="Arial" w:hAnsi="Arial" w:cs="Arial"/>
        </w:rPr>
      </w:pPr>
      <w:r w:rsidRPr="00AB2C5B">
        <w:rPr>
          <w:rFonts w:ascii="Arial" w:hAnsi="Arial" w:cs="Arial"/>
        </w:rPr>
        <w:t xml:space="preserve">Der Bürgerwein ist nicht nur eine erlesene Rotweincuvée, sondern auch ein Paradebeispiel der </w:t>
      </w:r>
      <w:r w:rsidR="001014E8">
        <w:rPr>
          <w:rFonts w:ascii="Arial" w:hAnsi="Arial" w:cs="Arial"/>
        </w:rPr>
        <w:t xml:space="preserve">erfolgreichen </w:t>
      </w:r>
      <w:r w:rsidRPr="00AB2C5B">
        <w:rPr>
          <w:rFonts w:ascii="Arial" w:hAnsi="Arial" w:cs="Arial"/>
        </w:rPr>
        <w:t xml:space="preserve">Zusammenarbeit </w:t>
      </w:r>
      <w:r w:rsidR="001014E8">
        <w:rPr>
          <w:rFonts w:ascii="Arial" w:hAnsi="Arial" w:cs="Arial"/>
        </w:rPr>
        <w:t>verschiedener Institutionen und zudem ein wunderbar mundendes Weihnachtspräsent.</w:t>
      </w:r>
      <w:r w:rsidR="00F9053E">
        <w:rPr>
          <w:rFonts w:ascii="Arial" w:hAnsi="Arial" w:cs="Arial"/>
        </w:rPr>
        <w:t xml:space="preserve"> </w:t>
      </w:r>
      <w:r w:rsidRPr="00AB2C5B">
        <w:rPr>
          <w:rFonts w:ascii="Arial" w:hAnsi="Arial" w:cs="Arial"/>
        </w:rPr>
        <w:t>Seit 2010 vereinen die Heilbronner Bürgerstiftung, der Heilbronner Verkehrsverein (jetzt Verein „Wir für Heilbronn e.V.“), die Genossenschaftskellerei Heilbronn und das Heilbronner Weingut G.A. Heinrich ihre Kompetenzen, um jährlich einen hochwertigen Wein in limitierter Auflage zu erzeugen. Von jeder verkauften Flasche dieses Weins fließen zwei Euro in die Pflege und Unterhaltung des Wein Panorama Wegs am Wartberg.</w:t>
      </w:r>
      <w:r w:rsidR="00F9053E" w:rsidRPr="00F9053E">
        <w:rPr>
          <w:rFonts w:ascii="Arial" w:hAnsi="Arial" w:cs="Arial"/>
        </w:rPr>
        <w:t xml:space="preserve"> </w:t>
      </w:r>
    </w:p>
    <w:p w:rsidR="00F9053E" w:rsidRPr="00AB2C5B" w:rsidRDefault="00F9053E" w:rsidP="00F9053E">
      <w:pPr>
        <w:spacing w:line="360" w:lineRule="auto"/>
        <w:ind w:right="1416"/>
        <w:jc w:val="both"/>
        <w:rPr>
          <w:rFonts w:ascii="Arial" w:hAnsi="Arial" w:cs="Arial"/>
        </w:rPr>
      </w:pPr>
      <w:r w:rsidRPr="00AB2C5B">
        <w:rPr>
          <w:rFonts w:ascii="Arial" w:hAnsi="Arial" w:cs="Arial"/>
        </w:rPr>
        <w:t xml:space="preserve">Der </w:t>
      </w:r>
      <w:r w:rsidR="000677EE">
        <w:rPr>
          <w:rFonts w:ascii="Arial" w:hAnsi="Arial" w:cs="Arial"/>
        </w:rPr>
        <w:t xml:space="preserve">jetzt </w:t>
      </w:r>
      <w:r w:rsidRPr="00AB2C5B">
        <w:rPr>
          <w:rFonts w:ascii="Arial" w:hAnsi="Arial" w:cs="Arial"/>
        </w:rPr>
        <w:t>abgefüllte Bürgerwein</w:t>
      </w:r>
      <w:r w:rsidR="000677EE">
        <w:rPr>
          <w:rFonts w:ascii="Arial" w:hAnsi="Arial" w:cs="Arial"/>
        </w:rPr>
        <w:t xml:space="preserve"> – die dreizehnte Auflage - </w:t>
      </w:r>
      <w:r w:rsidRPr="00AB2C5B">
        <w:rPr>
          <w:rFonts w:ascii="Arial" w:hAnsi="Arial" w:cs="Arial"/>
        </w:rPr>
        <w:t xml:space="preserve"> ist ab Dezember für 14,90 Euro in der regulären Flasche, für 32,90 Euro in der Magnumflasche erhältlich im Weingut G.A. Hein</w:t>
      </w:r>
      <w:r w:rsidR="000677EE">
        <w:rPr>
          <w:rFonts w:ascii="Arial" w:hAnsi="Arial" w:cs="Arial"/>
        </w:rPr>
        <w:t>rich</w:t>
      </w:r>
      <w:r w:rsidRPr="00AB2C5B">
        <w:rPr>
          <w:rFonts w:ascii="Arial" w:hAnsi="Arial" w:cs="Arial"/>
        </w:rPr>
        <w:t>, bei der Genossenschaftskellerei Heilbronn, in der Wein Villa</w:t>
      </w:r>
      <w:r w:rsidR="000677EE">
        <w:rPr>
          <w:rFonts w:ascii="Arial" w:hAnsi="Arial" w:cs="Arial"/>
        </w:rPr>
        <w:t xml:space="preserve">, </w:t>
      </w:r>
      <w:r w:rsidRPr="00AB2C5B">
        <w:rPr>
          <w:rFonts w:ascii="Arial" w:hAnsi="Arial" w:cs="Arial"/>
        </w:rPr>
        <w:t>bei Wein &amp; Möbel und in der Tourist-Information der Heilbronn Marketing sowie online unter www.shop.heilbronn.de.</w:t>
      </w:r>
    </w:p>
    <w:p w:rsidR="00AB2C5B" w:rsidRPr="00AB2C5B" w:rsidRDefault="00AB2C5B" w:rsidP="00AB2C5B">
      <w:pPr>
        <w:spacing w:line="360" w:lineRule="auto"/>
        <w:ind w:right="1416"/>
        <w:jc w:val="both"/>
        <w:rPr>
          <w:rFonts w:ascii="Arial" w:hAnsi="Arial" w:cs="Arial"/>
        </w:rPr>
      </w:pPr>
      <w:r w:rsidRPr="00AB2C5B">
        <w:rPr>
          <w:rFonts w:ascii="Arial" w:hAnsi="Arial" w:cs="Arial"/>
        </w:rPr>
        <w:t xml:space="preserve">1.500 Flaschen des guten Tropfens gingen 2024 in den Verkauf. Somit konnte </w:t>
      </w:r>
      <w:r w:rsidR="000677EE">
        <w:rPr>
          <w:rFonts w:ascii="Arial" w:hAnsi="Arial" w:cs="Arial"/>
        </w:rPr>
        <w:t xml:space="preserve">jetzt </w:t>
      </w:r>
      <w:r w:rsidRPr="00AB2C5B">
        <w:rPr>
          <w:rFonts w:ascii="Arial" w:hAnsi="Arial" w:cs="Arial"/>
        </w:rPr>
        <w:t xml:space="preserve">eine Spendensumme von 3.000 Euro von der Bürgerstiftung an den Verein „Wir für Heilbronn e.V.“ überreicht werden. </w:t>
      </w:r>
      <w:r w:rsidR="000677EE">
        <w:rPr>
          <w:rFonts w:ascii="Arial" w:hAnsi="Arial" w:cs="Arial"/>
        </w:rPr>
        <w:t xml:space="preserve">Dazu </w:t>
      </w:r>
      <w:r w:rsidRPr="00AB2C5B">
        <w:rPr>
          <w:rFonts w:ascii="Arial" w:hAnsi="Arial" w:cs="Arial"/>
        </w:rPr>
        <w:t>Karl Schäuble, Vor</w:t>
      </w:r>
      <w:r w:rsidR="000677EE">
        <w:rPr>
          <w:rFonts w:ascii="Arial" w:hAnsi="Arial" w:cs="Arial"/>
        </w:rPr>
        <w:t>standsv</w:t>
      </w:r>
      <w:r w:rsidR="009B1C72">
        <w:rPr>
          <w:rFonts w:ascii="Arial" w:hAnsi="Arial" w:cs="Arial"/>
        </w:rPr>
        <w:t>or</w:t>
      </w:r>
      <w:r w:rsidRPr="00AB2C5B">
        <w:rPr>
          <w:rFonts w:ascii="Arial" w:hAnsi="Arial" w:cs="Arial"/>
        </w:rPr>
        <w:t>sitzender der Heilbronner Bürgerstiftung:</w:t>
      </w:r>
      <w:r w:rsidR="000677EE">
        <w:rPr>
          <w:rFonts w:ascii="Arial" w:hAnsi="Arial" w:cs="Arial"/>
        </w:rPr>
        <w:t xml:space="preserve"> </w:t>
      </w:r>
      <w:r w:rsidRPr="00AB2C5B">
        <w:rPr>
          <w:rFonts w:ascii="Arial" w:hAnsi="Arial" w:cs="Arial"/>
        </w:rPr>
        <w:t>„Besonders stolz bin ich, dass es sich beim Bürgerwein um ein nachhaltiges, etabliertes Produkt handelt, was von Jahr zu Jahr besser wird.“</w:t>
      </w:r>
    </w:p>
    <w:p w:rsidR="00144186" w:rsidRDefault="006864CE" w:rsidP="007965B3">
      <w:pPr>
        <w:spacing w:line="360" w:lineRule="auto"/>
        <w:ind w:right="1416"/>
        <w:jc w:val="both"/>
        <w:rPr>
          <w:rFonts w:ascii="Arial" w:hAnsi="Arial" w:cs="Arial"/>
          <w:sz w:val="16"/>
          <w:szCs w:val="16"/>
        </w:rPr>
      </w:pPr>
      <w:r>
        <w:rPr>
          <w:rFonts w:ascii="Arial" w:hAnsi="Arial" w:cs="Arial"/>
          <w:sz w:val="16"/>
          <w:szCs w:val="16"/>
        </w:rPr>
        <w:t>November</w:t>
      </w:r>
      <w:r w:rsidR="009A16DF">
        <w:rPr>
          <w:rFonts w:ascii="Arial" w:hAnsi="Arial" w:cs="Arial"/>
          <w:sz w:val="16"/>
          <w:szCs w:val="16"/>
        </w:rPr>
        <w:t xml:space="preserve"> </w:t>
      </w:r>
      <w:r w:rsidR="00051A31">
        <w:rPr>
          <w:rFonts w:ascii="Arial" w:hAnsi="Arial" w:cs="Arial"/>
          <w:sz w:val="16"/>
          <w:szCs w:val="16"/>
        </w:rPr>
        <w:t>202</w:t>
      </w:r>
      <w:r w:rsidR="001F42EE">
        <w:rPr>
          <w:rFonts w:ascii="Arial" w:hAnsi="Arial" w:cs="Arial"/>
          <w:sz w:val="16"/>
          <w:szCs w:val="16"/>
        </w:rPr>
        <w:t>4</w:t>
      </w:r>
    </w:p>
    <w:p w:rsidR="005F5D7D" w:rsidRPr="00835AC5" w:rsidRDefault="00284AAA" w:rsidP="007965B3">
      <w:pPr>
        <w:spacing w:line="360" w:lineRule="auto"/>
        <w:ind w:right="1416"/>
        <w:jc w:val="both"/>
        <w:rPr>
          <w:rFonts w:ascii="Arial" w:hAnsi="Arial" w:cs="Arial"/>
        </w:rPr>
      </w:pPr>
      <w:r>
        <w:rPr>
          <w:rFonts w:ascii="Arial" w:hAnsi="Arial" w:cs="Arial"/>
          <w:noProof/>
        </w:rPr>
        <w:lastRenderedPageBreak/>
        <w:drawing>
          <wp:inline distT="0" distB="0" distL="0" distR="0">
            <wp:extent cx="5934075" cy="3962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3962400"/>
                    </a:xfrm>
                    <a:prstGeom prst="rect">
                      <a:avLst/>
                    </a:prstGeom>
                    <a:noFill/>
                    <a:ln>
                      <a:noFill/>
                    </a:ln>
                  </pic:spPr>
                </pic:pic>
              </a:graphicData>
            </a:graphic>
          </wp:inline>
        </w:drawing>
      </w:r>
    </w:p>
    <w:sectPr w:rsidR="005F5D7D"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677EE"/>
    <w:rsid w:val="00080711"/>
    <w:rsid w:val="00092DF3"/>
    <w:rsid w:val="0009443F"/>
    <w:rsid w:val="000A348C"/>
    <w:rsid w:val="000B7692"/>
    <w:rsid w:val="000C1A97"/>
    <w:rsid w:val="000D3171"/>
    <w:rsid w:val="000E1EBD"/>
    <w:rsid w:val="001014E8"/>
    <w:rsid w:val="00107399"/>
    <w:rsid w:val="0011378E"/>
    <w:rsid w:val="00115B37"/>
    <w:rsid w:val="00124EE5"/>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35C10"/>
    <w:rsid w:val="00236B34"/>
    <w:rsid w:val="00243F3D"/>
    <w:rsid w:val="002476E0"/>
    <w:rsid w:val="00247F46"/>
    <w:rsid w:val="00257A05"/>
    <w:rsid w:val="00260E15"/>
    <w:rsid w:val="0026584C"/>
    <w:rsid w:val="00271651"/>
    <w:rsid w:val="0028065A"/>
    <w:rsid w:val="0028333F"/>
    <w:rsid w:val="00284461"/>
    <w:rsid w:val="00284AAA"/>
    <w:rsid w:val="002958C4"/>
    <w:rsid w:val="002A61E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256A1"/>
    <w:rsid w:val="00440A6F"/>
    <w:rsid w:val="0045060E"/>
    <w:rsid w:val="004531DA"/>
    <w:rsid w:val="004767FB"/>
    <w:rsid w:val="00483D0F"/>
    <w:rsid w:val="00493FCC"/>
    <w:rsid w:val="00494B84"/>
    <w:rsid w:val="004953AE"/>
    <w:rsid w:val="004A6F06"/>
    <w:rsid w:val="004B14C9"/>
    <w:rsid w:val="004B36EA"/>
    <w:rsid w:val="004E1D17"/>
    <w:rsid w:val="004F247F"/>
    <w:rsid w:val="004F3793"/>
    <w:rsid w:val="004F667D"/>
    <w:rsid w:val="00500167"/>
    <w:rsid w:val="0050323A"/>
    <w:rsid w:val="005206F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5D7D"/>
    <w:rsid w:val="005F6C12"/>
    <w:rsid w:val="00601BC6"/>
    <w:rsid w:val="00616E56"/>
    <w:rsid w:val="00617921"/>
    <w:rsid w:val="00626C26"/>
    <w:rsid w:val="006545D8"/>
    <w:rsid w:val="00655F3B"/>
    <w:rsid w:val="0067527C"/>
    <w:rsid w:val="00680B2A"/>
    <w:rsid w:val="0068360A"/>
    <w:rsid w:val="00683A48"/>
    <w:rsid w:val="00684632"/>
    <w:rsid w:val="0068572D"/>
    <w:rsid w:val="006864CE"/>
    <w:rsid w:val="00687915"/>
    <w:rsid w:val="006954CA"/>
    <w:rsid w:val="006A2E5D"/>
    <w:rsid w:val="006A5121"/>
    <w:rsid w:val="006B688C"/>
    <w:rsid w:val="006C1019"/>
    <w:rsid w:val="006D04F8"/>
    <w:rsid w:val="006D429F"/>
    <w:rsid w:val="006D56AD"/>
    <w:rsid w:val="006E6E6A"/>
    <w:rsid w:val="006F1D24"/>
    <w:rsid w:val="006F42BA"/>
    <w:rsid w:val="00703862"/>
    <w:rsid w:val="00713AE1"/>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3FE8"/>
    <w:rsid w:val="00912B05"/>
    <w:rsid w:val="00925C60"/>
    <w:rsid w:val="00927068"/>
    <w:rsid w:val="00933480"/>
    <w:rsid w:val="00936ED7"/>
    <w:rsid w:val="00936EE6"/>
    <w:rsid w:val="00951E1B"/>
    <w:rsid w:val="00954D04"/>
    <w:rsid w:val="009569E7"/>
    <w:rsid w:val="0097239F"/>
    <w:rsid w:val="009734F3"/>
    <w:rsid w:val="0097363F"/>
    <w:rsid w:val="00982083"/>
    <w:rsid w:val="00990A1F"/>
    <w:rsid w:val="009A16DF"/>
    <w:rsid w:val="009A724B"/>
    <w:rsid w:val="009A7D3E"/>
    <w:rsid w:val="009B1C72"/>
    <w:rsid w:val="009B5EF6"/>
    <w:rsid w:val="009C1861"/>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2C5B"/>
    <w:rsid w:val="00AB4319"/>
    <w:rsid w:val="00AB511D"/>
    <w:rsid w:val="00AB6C72"/>
    <w:rsid w:val="00AC2737"/>
    <w:rsid w:val="00AC426C"/>
    <w:rsid w:val="00AC7F5B"/>
    <w:rsid w:val="00AE4B17"/>
    <w:rsid w:val="00AE55C8"/>
    <w:rsid w:val="00AE662E"/>
    <w:rsid w:val="00AE7A37"/>
    <w:rsid w:val="00AF03D8"/>
    <w:rsid w:val="00B01350"/>
    <w:rsid w:val="00B10D19"/>
    <w:rsid w:val="00B133BC"/>
    <w:rsid w:val="00B247C2"/>
    <w:rsid w:val="00B27230"/>
    <w:rsid w:val="00B3322E"/>
    <w:rsid w:val="00B5378B"/>
    <w:rsid w:val="00B54D5B"/>
    <w:rsid w:val="00B57D76"/>
    <w:rsid w:val="00B7240F"/>
    <w:rsid w:val="00B83F02"/>
    <w:rsid w:val="00B96D61"/>
    <w:rsid w:val="00BA0E16"/>
    <w:rsid w:val="00BA7F88"/>
    <w:rsid w:val="00BB4DB5"/>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44C5"/>
    <w:rsid w:val="00C866CE"/>
    <w:rsid w:val="00C96224"/>
    <w:rsid w:val="00C96B0A"/>
    <w:rsid w:val="00CB7FCB"/>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514"/>
    <w:rsid w:val="00E05D77"/>
    <w:rsid w:val="00E330CA"/>
    <w:rsid w:val="00E43B40"/>
    <w:rsid w:val="00E4596B"/>
    <w:rsid w:val="00E5238E"/>
    <w:rsid w:val="00E52834"/>
    <w:rsid w:val="00E71D3F"/>
    <w:rsid w:val="00E75B12"/>
    <w:rsid w:val="00E82A23"/>
    <w:rsid w:val="00E82F65"/>
    <w:rsid w:val="00E836BD"/>
    <w:rsid w:val="00E86A2B"/>
    <w:rsid w:val="00E86CAF"/>
    <w:rsid w:val="00E9328A"/>
    <w:rsid w:val="00EA1AC1"/>
    <w:rsid w:val="00EA56A0"/>
    <w:rsid w:val="00EB3270"/>
    <w:rsid w:val="00EB4819"/>
    <w:rsid w:val="00EC17EA"/>
    <w:rsid w:val="00EC6D46"/>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53E"/>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4671CE-5B19-4A34-93EF-0E0E80AD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2024-11-21T11:48:00Z</dcterms:created>
  <dcterms:modified xsi:type="dcterms:W3CDTF">2024-11-21T11:48:00Z</dcterms:modified>
</cp:coreProperties>
</file>